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35" w:rsidRPr="00C21135" w:rsidRDefault="00C21135" w:rsidP="00C21135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262626"/>
          <w:sz w:val="32"/>
          <w:szCs w:val="32"/>
          <w:lang w:eastAsia="ru-RU"/>
        </w:rPr>
      </w:pPr>
      <w:r w:rsidRPr="00C21135">
        <w:rPr>
          <w:rFonts w:ascii="Open Sans" w:eastAsia="Times New Roman" w:hAnsi="Open Sans" w:cs="Times New Roman"/>
          <w:b/>
          <w:bCs/>
          <w:color w:val="262626"/>
          <w:sz w:val="32"/>
          <w:szCs w:val="32"/>
          <w:lang w:eastAsia="ru-RU"/>
        </w:rPr>
        <w:t xml:space="preserve">Информация о проведении общероссийского дня приема граждан </w:t>
      </w:r>
    </w:p>
    <w:p w:rsidR="00C21135" w:rsidRPr="00C21135" w:rsidRDefault="00C21135" w:rsidP="00C21135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262626"/>
          <w:sz w:val="32"/>
          <w:szCs w:val="32"/>
          <w:lang w:eastAsia="ru-RU"/>
        </w:rPr>
      </w:pPr>
      <w:r w:rsidRPr="00C21135">
        <w:rPr>
          <w:rFonts w:ascii="Open Sans" w:eastAsia="Times New Roman" w:hAnsi="Open Sans" w:cs="Times New Roman"/>
          <w:b/>
          <w:bCs/>
          <w:color w:val="262626"/>
          <w:sz w:val="32"/>
          <w:szCs w:val="32"/>
          <w:lang w:eastAsia="ru-RU"/>
        </w:rPr>
        <w:t>12 декабря 2016 года</w:t>
      </w:r>
    </w:p>
    <w:p w:rsidR="00C21135" w:rsidRPr="00C21135" w:rsidRDefault="00C21135" w:rsidP="00C21135">
      <w:pPr>
        <w:shd w:val="clear" w:color="auto" w:fill="FFFFFF"/>
        <w:spacing w:before="120" w:after="100" w:afterAutospacing="1" w:line="240" w:lineRule="auto"/>
        <w:ind w:firstLine="720"/>
        <w:jc w:val="both"/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</w:pPr>
      <w:r w:rsidRPr="00C21135">
        <w:rPr>
          <w:rFonts w:ascii="Open Sans" w:eastAsia="Times New Roman" w:hAnsi="Open Sans" w:cs="Times New Roman"/>
          <w:b/>
          <w:bCs/>
          <w:noProof/>
          <w:color w:val="26262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4FE43D" wp14:editId="02F3B90D">
            <wp:simplePos x="0" y="0"/>
            <wp:positionH relativeFrom="column">
              <wp:posOffset>-51435</wp:posOffset>
            </wp:positionH>
            <wp:positionV relativeFrom="paragraph">
              <wp:posOffset>33020</wp:posOffset>
            </wp:positionV>
            <wp:extent cx="2006600" cy="1847850"/>
            <wp:effectExtent l="0" t="0" r="0" b="0"/>
            <wp:wrapSquare wrapText="bothSides"/>
            <wp:docPr id="1" name="Рисунок 1" descr="C:\Users\AdmAdm\Desktop\edpg_1024x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Adm\Desktop\edpg_1024x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В соответствии с поручением Президента Российской Федерации ежегодно, начиная с 12 декабря 2013 года, проводится общероссийский день приема граждан с 12 часов 00 минут до 20 часов 00 минут по местному времени в П</w:t>
      </w:r>
      <w:bookmarkStart w:id="0" w:name="_GoBack"/>
      <w:bookmarkEnd w:id="0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</w:t>
      </w:r>
      <w:proofErr w:type="gram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</w:t>
      </w:r>
      <w:proofErr w:type="gram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  <w:proofErr w:type="gramEnd"/>
    </w:p>
    <w:p w:rsidR="00C21135" w:rsidRPr="00C21135" w:rsidRDefault="00C21135" w:rsidP="00C2113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</w:pPr>
      <w:proofErr w:type="gram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</w:t>
      </w:r>
      <w:r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сия заявителей личное обращение </w:t>
      </w:r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в режиме видео-конференц-связи, видеосвязи, </w:t>
      </w:r>
      <w:proofErr w:type="spell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аудиосвязи</w:t>
      </w:r>
      <w:proofErr w:type="spell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или иных видов связи к уполномоченным лицам иных органов, в компетенцию которых входит решение</w:t>
      </w:r>
      <w:proofErr w:type="gram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C21135" w:rsidRPr="00C21135" w:rsidRDefault="00C21135" w:rsidP="00C2113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</w:pPr>
      <w:proofErr w:type="gram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аудиосвязи</w:t>
      </w:r>
      <w:proofErr w:type="spell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 </w:t>
      </w:r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br/>
        <w:t>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аудиосвязи</w:t>
      </w:r>
      <w:proofErr w:type="spellEnd"/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C21135" w:rsidRPr="00C21135" w:rsidRDefault="00C21135" w:rsidP="00C2113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</w:pPr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422A79" w:rsidRPr="00C21135" w:rsidRDefault="00C21135" w:rsidP="00C2113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 </w:t>
      </w:r>
      <w:r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ab/>
      </w:r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Информация об адресах проведения 12 декабря 2016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6" w:history="1">
        <w:r w:rsidRPr="00C21135">
          <w:rPr>
            <w:rFonts w:ascii="Open Sans" w:eastAsia="Times New Roman" w:hAnsi="Open Sans" w:cs="Times New Roman"/>
            <w:color w:val="17781D"/>
            <w:sz w:val="24"/>
            <w:szCs w:val="24"/>
            <w:u w:val="single"/>
            <w:lang w:eastAsia="ru-RU"/>
          </w:rPr>
          <w:t>http://letters.kremlin.ru/receptions</w:t>
        </w:r>
      </w:hyperlink>
      <w:r w:rsidRPr="00C21135">
        <w:rPr>
          <w:rFonts w:ascii="Open Sans" w:eastAsia="Times New Roman" w:hAnsi="Open Sans" w:cs="Times New Roman"/>
          <w:color w:val="262626"/>
          <w:sz w:val="24"/>
          <w:szCs w:val="24"/>
          <w:lang w:eastAsia="ru-RU"/>
        </w:rPr>
        <w:t>), а также на официальных сайтах соответствующих государственных органов и органов местного самоуправления в сети Интернет.</w:t>
      </w:r>
    </w:p>
    <w:sectPr w:rsidR="00422A79" w:rsidRPr="00C2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35"/>
    <w:rsid w:val="00422A79"/>
    <w:rsid w:val="00C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tters.kremlin.ru/recep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AdmAdm</dc:creator>
  <cp:lastModifiedBy>AdmAdm</cp:lastModifiedBy>
  <cp:revision>1</cp:revision>
  <dcterms:created xsi:type="dcterms:W3CDTF">2016-12-08T09:02:00Z</dcterms:created>
  <dcterms:modified xsi:type="dcterms:W3CDTF">2016-12-08T09:04:00Z</dcterms:modified>
</cp:coreProperties>
</file>